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262891</wp:posOffset>
            </wp:positionH>
            <wp:positionV relativeFrom="page">
              <wp:posOffset>111760</wp:posOffset>
            </wp:positionV>
            <wp:extent cx="2692616" cy="139273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616" cy="13927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 A"/>
        <w:rPr>
          <w:sz w:val="24"/>
          <w:szCs w:val="24"/>
        </w:rPr>
      </w:pPr>
    </w:p>
    <w:p>
      <w:pPr>
        <w:pStyle w:val="Body A"/>
        <w:jc w:val="center"/>
        <w:rPr>
          <w:sz w:val="24"/>
          <w:szCs w:val="24"/>
        </w:rPr>
      </w:pPr>
    </w:p>
    <w:p>
      <w:pPr>
        <w:pStyle w:val="Body A"/>
        <w:jc w:val="center"/>
        <w:rPr>
          <w:sz w:val="24"/>
          <w:szCs w:val="24"/>
        </w:rPr>
      </w:pPr>
    </w:p>
    <w:p>
      <w:pPr>
        <w:pStyle w:val="Body A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2022 Travel Terms and Policies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Go</w:t>
      </w:r>
      <w:r>
        <w:rPr>
          <w:sz w:val="24"/>
          <w:szCs w:val="24"/>
          <w:rtl w:val="0"/>
          <w:lang w:val="fr-FR"/>
        </w:rPr>
        <w:t>û</w:t>
      </w:r>
      <w:r>
        <w:rPr>
          <w:sz w:val="24"/>
          <w:szCs w:val="24"/>
          <w:rtl w:val="0"/>
          <w:lang w:val="en-US"/>
        </w:rPr>
        <w:t>t et Voyage, LLC is committed to the safety and health of our clients. We will not travel to France</w:t>
      </w:r>
      <w:r>
        <w:rPr>
          <w:sz w:val="24"/>
          <w:szCs w:val="24"/>
          <w:rtl w:val="0"/>
          <w:lang w:val="en-US"/>
        </w:rPr>
        <w:t xml:space="preserve"> or</w:t>
      </w:r>
      <w:r>
        <w:rPr>
          <w:sz w:val="24"/>
          <w:szCs w:val="24"/>
          <w:rtl w:val="0"/>
          <w:lang w:val="en-US"/>
        </w:rPr>
        <w:t xml:space="preserve"> Italy until it is safe to do so and until we are confident that our scheduled activities ( cooking classes, market visits, winery tours, fine dining, visits to cultural sites, et al) can proceed as planned.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All of our service providers have confirmed their adherence to strict cleanliness and safety protocols above and beyond the government guidelines.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In recognition of the evolving and volatile travel situation during the Covid pandemic, we are offering our clients </w:t>
      </w:r>
      <w:r>
        <w:rPr>
          <w:b w:val="1"/>
          <w:bCs w:val="1"/>
          <w:sz w:val="24"/>
          <w:szCs w:val="24"/>
          <w:rtl w:val="0"/>
          <w:lang w:val="en-US"/>
        </w:rPr>
        <w:t>RISK FREE</w:t>
      </w:r>
      <w:r>
        <w:rPr>
          <w:sz w:val="24"/>
          <w:szCs w:val="24"/>
          <w:rtl w:val="0"/>
          <w:lang w:val="en-US"/>
        </w:rPr>
        <w:t xml:space="preserve">  booking and registration. All deposits and payments are </w:t>
      </w:r>
      <w:r>
        <w:rPr>
          <w:b w:val="1"/>
          <w:bCs w:val="1"/>
          <w:sz w:val="24"/>
          <w:szCs w:val="24"/>
          <w:rtl w:val="0"/>
          <w:lang w:val="en-US"/>
        </w:rPr>
        <w:t>fully refundable or transferrable to future trips</w:t>
      </w:r>
      <w:r>
        <w:rPr>
          <w:sz w:val="24"/>
          <w:szCs w:val="24"/>
          <w:rtl w:val="0"/>
          <w:lang w:val="en-US"/>
        </w:rPr>
        <w:t xml:space="preserve"> should you decide to cancel your trip (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up to 60 days in advance</w:t>
      </w:r>
      <w:r>
        <w:rPr>
          <w:sz w:val="24"/>
          <w:szCs w:val="24"/>
          <w:rtl w:val="0"/>
          <w:lang w:val="en-US"/>
        </w:rPr>
        <w:t>) for any reason.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For the scheduled </w:t>
      </w:r>
      <w:r>
        <w:rPr>
          <w:b w:val="1"/>
          <w:bCs w:val="1"/>
          <w:sz w:val="24"/>
          <w:szCs w:val="24"/>
          <w:rtl w:val="0"/>
          <w:lang w:val="en-US"/>
        </w:rPr>
        <w:t>December 202</w:t>
      </w:r>
      <w:r>
        <w:rPr>
          <w:b w:val="1"/>
          <w:bCs w:val="1"/>
          <w:sz w:val="24"/>
          <w:szCs w:val="24"/>
          <w:rtl w:val="0"/>
          <w:lang w:val="en-US"/>
        </w:rPr>
        <w:t>2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i w:val="1"/>
          <w:iCs w:val="1"/>
          <w:sz w:val="24"/>
          <w:szCs w:val="24"/>
          <w:rtl w:val="0"/>
          <w:lang w:val="en-US"/>
        </w:rPr>
        <w:t>Taste of Provence for the Holidays</w:t>
      </w:r>
      <w:r>
        <w:rPr>
          <w:sz w:val="24"/>
          <w:szCs w:val="24"/>
          <w:rtl w:val="0"/>
          <w:lang w:val="en-US"/>
        </w:rPr>
        <w:t xml:space="preserve"> you may </w:t>
      </w:r>
      <w:r>
        <w:rPr>
          <w:b w:val="1"/>
          <w:bCs w:val="1"/>
          <w:sz w:val="24"/>
          <w:szCs w:val="24"/>
          <w:rtl w:val="0"/>
          <w:lang w:val="en-US"/>
        </w:rPr>
        <w:t>pre-register</w:t>
      </w:r>
      <w:r>
        <w:rPr>
          <w:sz w:val="24"/>
          <w:szCs w:val="24"/>
          <w:rtl w:val="0"/>
          <w:lang w:val="en-US"/>
        </w:rPr>
        <w:t xml:space="preserve">  now with NO deposit due upon booking. In</w:t>
      </w:r>
      <w:r>
        <w:rPr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August, 202</w:t>
      </w:r>
      <w:r>
        <w:rPr>
          <w:b w:val="1"/>
          <w:bCs w:val="1"/>
          <w:sz w:val="24"/>
          <w:szCs w:val="24"/>
          <w:rtl w:val="0"/>
          <w:lang w:val="en-US"/>
        </w:rPr>
        <w:t>2</w:t>
      </w:r>
      <w:r>
        <w:rPr>
          <w:sz w:val="24"/>
          <w:szCs w:val="24"/>
          <w:rtl w:val="0"/>
          <w:lang w:val="en-US"/>
        </w:rPr>
        <w:t xml:space="preserve"> we will contact all pre-registered clients to confirm their intent to travel with Go</w:t>
      </w:r>
      <w:r>
        <w:rPr>
          <w:sz w:val="24"/>
          <w:szCs w:val="24"/>
          <w:rtl w:val="0"/>
          <w:lang w:val="fr-FR"/>
        </w:rPr>
        <w:t>û</w:t>
      </w:r>
      <w:r>
        <w:rPr>
          <w:sz w:val="24"/>
          <w:szCs w:val="24"/>
          <w:rtl w:val="0"/>
          <w:lang w:val="en-US"/>
        </w:rPr>
        <w:t xml:space="preserve">t et Voyage. A </w:t>
      </w:r>
      <w:r>
        <w:rPr>
          <w:b w:val="1"/>
          <w:bCs w:val="1"/>
          <w:sz w:val="24"/>
          <w:szCs w:val="24"/>
          <w:rtl w:val="0"/>
          <w:lang w:val="en-US"/>
        </w:rPr>
        <w:t>refundable</w:t>
      </w:r>
      <w:r>
        <w:rPr>
          <w:sz w:val="24"/>
          <w:szCs w:val="24"/>
          <w:rtl w:val="0"/>
          <w:lang w:val="en-US"/>
        </w:rPr>
        <w:t xml:space="preserve"> $1500 deposit will be required to confirm the trip at that time.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As always, there is </w:t>
      </w:r>
      <w:r>
        <w:rPr>
          <w:b w:val="1"/>
          <w:bCs w:val="1"/>
          <w:sz w:val="24"/>
          <w:szCs w:val="24"/>
          <w:rtl w:val="0"/>
          <w:lang w:val="en-US"/>
        </w:rPr>
        <w:t>no additional fee for single occupancy.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</w:pPr>
      <w:r>
        <w:rPr>
          <w:sz w:val="24"/>
          <w:szCs w:val="24"/>
          <w:rtl w:val="0"/>
          <w:lang w:val="en-US"/>
        </w:rPr>
        <w:t>©</w:t>
      </w:r>
      <w:r>
        <w:rPr>
          <w:sz w:val="24"/>
          <w:szCs w:val="24"/>
          <w:rtl w:val="0"/>
          <w:lang w:val="en-US"/>
        </w:rPr>
        <w:t>Go</w:t>
      </w:r>
      <w:r>
        <w:rPr>
          <w:sz w:val="24"/>
          <w:szCs w:val="24"/>
          <w:rtl w:val="0"/>
          <w:lang w:val="fr-FR"/>
        </w:rPr>
        <w:t>û</w:t>
      </w:r>
      <w:r>
        <w:rPr>
          <w:sz w:val="24"/>
          <w:szCs w:val="24"/>
          <w:rtl w:val="0"/>
          <w:lang w:val="en-US"/>
        </w:rPr>
        <w:t xml:space="preserve">t et Voyage, </w:t>
      </w:r>
      <w:r>
        <w:rPr>
          <w:sz w:val="24"/>
          <w:szCs w:val="24"/>
          <w:rtl w:val="0"/>
          <w:lang w:val="en-US"/>
        </w:rPr>
        <w:t>01/2022</w:t>
      </w:r>
      <w:r>
        <w:rPr>
          <w:sz w:val="24"/>
          <w:szCs w:val="24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